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纤维复合材</w:t>
      </w:r>
      <w:r>
        <w:rPr>
          <w:rFonts w:hint="eastAsia" w:ascii="宋体" w:hAnsi="宋体"/>
          <w:b/>
          <w:sz w:val="36"/>
          <w:szCs w:val="36"/>
        </w:rPr>
        <w:t>检验检测</w:t>
      </w:r>
      <w:r>
        <w:rPr>
          <w:rFonts w:hint="eastAsia"/>
          <w:b/>
          <w:bCs/>
          <w:sz w:val="36"/>
        </w:rPr>
        <w:t>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</w:t>
      </w:r>
    </w:p>
    <w:tbl>
      <w:tblPr>
        <w:tblStyle w:val="5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876"/>
        <w:gridCol w:w="1958"/>
        <w:gridCol w:w="484"/>
        <w:gridCol w:w="654"/>
        <w:gridCol w:w="424"/>
        <w:gridCol w:w="708"/>
        <w:gridCol w:w="284"/>
        <w:gridCol w:w="285"/>
        <w:gridCol w:w="1133"/>
        <w:gridCol w:w="143"/>
        <w:gridCol w:w="283"/>
        <w:gridCol w:w="890"/>
        <w:gridCol w:w="1944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4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1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3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933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5933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《工程结构加固材料安全性鉴定技术规范》GB 50728-2011</w:t>
            </w:r>
          </w:p>
          <w:p>
            <w:pPr>
              <w:spacing w:line="240" w:lineRule="exact"/>
              <w:jc w:val="left"/>
              <w:rPr>
                <w:spacing w:val="-6"/>
              </w:rPr>
            </w:pPr>
            <w:r>
              <w:rPr>
                <w:rFonts w:hint="eastAsia"/>
                <w:spacing w:val="-6"/>
              </w:rPr>
              <w:t>□碳纤维复合材</w:t>
            </w:r>
          </w:p>
          <w:p>
            <w:pPr>
              <w:spacing w:line="240" w:lineRule="exact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pacing w:val="-6"/>
                <w:sz w:val="18"/>
              </w:rPr>
              <w:t>类别：□单向织物（□</w:t>
            </w:r>
            <w:r>
              <w:rPr>
                <w:rFonts w:hint="eastAsia"/>
                <w:sz w:val="18"/>
                <w:szCs w:val="21"/>
              </w:rPr>
              <w:t xml:space="preserve">Ⅰ级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 xml:space="preserve">Ⅱ级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 xml:space="preserve">Ⅲ级）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条形板（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Ⅰ级　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Ⅱ级）</w:t>
            </w:r>
          </w:p>
          <w:p>
            <w:pPr>
              <w:spacing w:line="240" w:lineRule="exact"/>
              <w:ind w:firstLine="180" w:firstLineChars="100"/>
              <w:jc w:val="left"/>
              <w:rPr>
                <w:spacing w:val="-6"/>
                <w:sz w:val="18"/>
              </w:rPr>
            </w:pPr>
            <w:r>
              <w:rPr>
                <w:rFonts w:hint="eastAsia"/>
                <w:sz w:val="18"/>
                <w:szCs w:val="21"/>
              </w:rPr>
              <w:t>施工方法：</w:t>
            </w:r>
            <w:r>
              <w:rPr>
                <w:rFonts w:hint="eastAsia"/>
                <w:spacing w:val="-6"/>
                <w:sz w:val="18"/>
              </w:rPr>
              <w:t>□人工粘贴 □真空灌注</w:t>
            </w:r>
          </w:p>
          <w:p>
            <w:pPr>
              <w:spacing w:line="240" w:lineRule="exact"/>
              <w:ind w:firstLine="180" w:firstLineChars="100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配套胶配比：A（甲）：B（乙）＝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□抗拉强度 □受拉弹性模量  □伸长率</w:t>
            </w:r>
          </w:p>
          <w:p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 xml:space="preserve">□层间剪切强度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弯曲强度（条形板无此项）</w:t>
            </w:r>
          </w:p>
          <w:p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纤维复合材与基材正拉粘结强度  基材：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□单位面积质量（条形板无此项）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5933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《工程结构加固材料安全性鉴定技术规范》GB 50728-2011</w:t>
            </w:r>
          </w:p>
          <w:p>
            <w:pPr>
              <w:spacing w:line="240" w:lineRule="exact"/>
            </w:pPr>
            <w:r>
              <w:rPr>
                <w:rFonts w:hint="eastAsia"/>
              </w:rPr>
              <w:t>□芳纶纤维复合材</w:t>
            </w:r>
          </w:p>
          <w:p>
            <w:pPr>
              <w:spacing w:line="240" w:lineRule="exact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pacing w:val="-6"/>
                <w:sz w:val="18"/>
              </w:rPr>
              <w:t>类别：□单向织物（□</w:t>
            </w:r>
            <w:r>
              <w:rPr>
                <w:rFonts w:hint="eastAsia"/>
                <w:sz w:val="18"/>
                <w:szCs w:val="21"/>
              </w:rPr>
              <w:t xml:space="preserve">Ⅰ级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 xml:space="preserve">Ⅱ级）  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条形板（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Ⅰ级　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Ⅱ级）</w:t>
            </w:r>
          </w:p>
          <w:p>
            <w:pPr>
              <w:spacing w:line="240" w:lineRule="exact"/>
              <w:ind w:firstLine="180" w:firstLineChars="100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施工方法：</w:t>
            </w:r>
            <w:r>
              <w:rPr>
                <w:rFonts w:hint="eastAsia"/>
                <w:spacing w:val="-6"/>
                <w:sz w:val="18"/>
              </w:rPr>
              <w:t>□人工粘贴 □真空灌注</w:t>
            </w:r>
          </w:p>
          <w:p>
            <w:pPr>
              <w:spacing w:line="240" w:lineRule="exact"/>
              <w:ind w:firstLine="180" w:firstLineChars="100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配套胶配比：A（甲）：B（乙）＝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□抗拉强度 □受拉弹性模量  □伸长率</w:t>
            </w:r>
          </w:p>
          <w:p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 xml:space="preserve">□层间剪切强度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弯曲强度（条形板无此项）</w:t>
            </w:r>
          </w:p>
          <w:p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纤维复合材与混凝土基材正拉粘结强度</w:t>
            </w:r>
          </w:p>
          <w:p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□单位面积质量（条形板无此项）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5933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《工程结构加固材料安全性鉴定技术规范》GB 50728-2011</w:t>
            </w:r>
          </w:p>
          <w:p>
            <w:pPr>
              <w:spacing w:line="240" w:lineRule="exact"/>
            </w:pPr>
            <w:r>
              <w:rPr>
                <w:rFonts w:hint="eastAsia"/>
              </w:rPr>
              <w:t>□玻璃纤维复合材</w:t>
            </w:r>
          </w:p>
          <w:p>
            <w:pPr>
              <w:spacing w:line="240" w:lineRule="exact"/>
              <w:ind w:firstLine="168" w:firstLineChars="100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pacing w:val="-6"/>
                <w:sz w:val="18"/>
              </w:rPr>
              <w:t>类别：□高强玻璃纤维  □E玻璃纤维</w:t>
            </w:r>
          </w:p>
          <w:p>
            <w:pPr>
              <w:spacing w:line="240" w:lineRule="exact"/>
              <w:ind w:firstLine="180" w:firstLineChars="100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施工方法：</w:t>
            </w:r>
            <w:r>
              <w:rPr>
                <w:rFonts w:hint="eastAsia"/>
                <w:spacing w:val="-6"/>
                <w:sz w:val="18"/>
              </w:rPr>
              <w:t>□人工粘贴  □真空灌注</w:t>
            </w:r>
          </w:p>
          <w:p>
            <w:pPr>
              <w:spacing w:line="240" w:lineRule="exact"/>
              <w:ind w:firstLine="180" w:firstLineChars="100"/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配套胶配比：A（甲）：B（乙）＝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□抗拉强度标准值  □受拉弹性模量 □伸长率</w:t>
            </w:r>
          </w:p>
          <w:p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 xml:space="preserve">□层间剪切强度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弯曲强度</w:t>
            </w:r>
          </w:p>
          <w:p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纤维复合材与混凝土正拉粘结强度 □单位面积质量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42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90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  <w:rPr>
        <w:rStyle w:val="7"/>
        <w:rFonts w:hint="eastAsia" w:eastAsiaTheme="minorEastAsia"/>
        <w:b w:val="0"/>
        <w:lang w:val="en-US" w:eastAsia="zh-CN"/>
      </w:rPr>
    </w:pPr>
    <w:r>
      <w:rPr>
        <w:rStyle w:val="7"/>
        <w:rFonts w:hint="eastAsia"/>
        <w:b w:val="0"/>
      </w:rPr>
      <w:t>委托单编号：</w:t>
    </w:r>
    <w:r>
      <w:rPr>
        <w:rStyle w:val="7"/>
        <w:rFonts w:hint="eastAsia" w:ascii="Times New Roman" w:hAnsi="Times New Roman" w:cs="Times New Roman"/>
        <w:b w:val="0"/>
      </w:rPr>
      <w:t>WJWT-E32-0</w:t>
    </w:r>
    <w:r>
      <w:rPr>
        <w:rStyle w:val="7"/>
        <w:rFonts w:hint="eastAsia" w:ascii="Times New Roman" w:hAnsi="Times New Roman" w:cs="Times New Roman"/>
        <w:b w:val="0"/>
        <w:lang w:val="en-US" w:eastAsia="zh-CN"/>
      </w:rPr>
      <w:t>6</w:t>
    </w:r>
  </w:p>
  <w:p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31B5E"/>
    <w:rsid w:val="001405F8"/>
    <w:rsid w:val="00204ADA"/>
    <w:rsid w:val="00243B8C"/>
    <w:rsid w:val="00281501"/>
    <w:rsid w:val="002B04BE"/>
    <w:rsid w:val="002B37CF"/>
    <w:rsid w:val="002D3B10"/>
    <w:rsid w:val="00321E3D"/>
    <w:rsid w:val="0035240A"/>
    <w:rsid w:val="003A37FF"/>
    <w:rsid w:val="003D3E04"/>
    <w:rsid w:val="00400231"/>
    <w:rsid w:val="00436652"/>
    <w:rsid w:val="0046602D"/>
    <w:rsid w:val="00525A7C"/>
    <w:rsid w:val="0055006B"/>
    <w:rsid w:val="00584CF0"/>
    <w:rsid w:val="00586DDD"/>
    <w:rsid w:val="00612AF2"/>
    <w:rsid w:val="006931FA"/>
    <w:rsid w:val="006B27DA"/>
    <w:rsid w:val="007A19FF"/>
    <w:rsid w:val="00821CCB"/>
    <w:rsid w:val="0086171D"/>
    <w:rsid w:val="008C5738"/>
    <w:rsid w:val="009C2E9E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D10E34"/>
    <w:rsid w:val="00D24A2E"/>
    <w:rsid w:val="00D552DA"/>
    <w:rsid w:val="00D83E1F"/>
    <w:rsid w:val="00D94DCE"/>
    <w:rsid w:val="00DF6C01"/>
    <w:rsid w:val="00E22DDC"/>
    <w:rsid w:val="00E259F6"/>
    <w:rsid w:val="00E5760A"/>
    <w:rsid w:val="00EA39E8"/>
    <w:rsid w:val="00F5099E"/>
    <w:rsid w:val="13495293"/>
    <w:rsid w:val="17AE2041"/>
    <w:rsid w:val="17FD253D"/>
    <w:rsid w:val="1C41025E"/>
    <w:rsid w:val="253B0FBC"/>
    <w:rsid w:val="2A392341"/>
    <w:rsid w:val="2B0F7252"/>
    <w:rsid w:val="2D4D568E"/>
    <w:rsid w:val="2FC04008"/>
    <w:rsid w:val="2FE5056F"/>
    <w:rsid w:val="31485E3E"/>
    <w:rsid w:val="32366D34"/>
    <w:rsid w:val="336A5A3F"/>
    <w:rsid w:val="33D114E5"/>
    <w:rsid w:val="343E45EC"/>
    <w:rsid w:val="34F839F8"/>
    <w:rsid w:val="36026DF0"/>
    <w:rsid w:val="4BCE21F5"/>
    <w:rsid w:val="53E37AE9"/>
    <w:rsid w:val="56816495"/>
    <w:rsid w:val="56A55320"/>
    <w:rsid w:val="57106297"/>
    <w:rsid w:val="5B010305"/>
    <w:rsid w:val="5EF1112B"/>
    <w:rsid w:val="6106202E"/>
    <w:rsid w:val="681373E8"/>
    <w:rsid w:val="69322506"/>
    <w:rsid w:val="6AD709A2"/>
    <w:rsid w:val="77A24B7F"/>
    <w:rsid w:val="7AEA70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3 Char"/>
    <w:basedOn w:val="6"/>
    <w:link w:val="2"/>
    <w:qFormat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856</Words>
  <Characters>1035</Characters>
  <Lines>9</Lines>
  <Paragraphs>2</Paragraphs>
  <TotalTime>1</TotalTime>
  <ScaleCrop>false</ScaleCrop>
  <LinksUpToDate>false</LinksUpToDate>
  <CharactersWithSpaces>1223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2018-08-24T02:45:00Z</dcterms:created>
  <dc:creator>qqq</dc:creator>
  <cp:lastModifiedBy>Rl</cp:lastModifiedBy>
  <dcterms:modified xsi:type="dcterms:W3CDTF">2025-08-11T02:17:47Z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C4CEA4EDB5124B86886ED4E586EFD2A3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